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6E" w:rsidRDefault="00C714C8" w:rsidP="00CE621E">
      <w:pPr>
        <w:jc w:val="center"/>
        <w:rPr>
          <w:color w:val="2E74B5" w:themeColor="accent1" w:themeShade="BF"/>
          <w:sz w:val="52"/>
          <w:szCs w:val="44"/>
        </w:rPr>
      </w:pPr>
      <w:bookmarkStart w:id="0" w:name="_GoBack"/>
      <w:bookmarkEnd w:id="0"/>
      <w:r>
        <w:rPr>
          <w:noProof/>
          <w:color w:val="2E74B5" w:themeColor="accent1" w:themeShade="B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95pt;margin-top:44.3pt;width:123pt;height:61.6pt;z-index:251660288;mso-position-horizontal-relative:text;mso-position-vertical-relative:text" wrapcoords="-150 0 -150 21000 21600 21000 21600 0 -150 0">
            <v:imagedata r:id="rId8" o:title=""/>
            <w10:wrap type="tight"/>
          </v:shape>
          <o:OLEObject Type="Embed" ProgID="Photoshop.Image.16" ShapeID="_x0000_s1026" DrawAspect="Content" ObjectID="_1614063824" r:id="rId9">
            <o:FieldCodes>\s</o:FieldCodes>
          </o:OLEObject>
        </w:pict>
      </w:r>
      <w:r w:rsidR="004C7E6E" w:rsidRPr="00CE621E">
        <w:rPr>
          <w:noProof/>
          <w:color w:val="2E74B5" w:themeColor="accent1" w:themeShade="BF"/>
          <w:sz w:val="32"/>
        </w:rPr>
        <w:drawing>
          <wp:anchor distT="0" distB="0" distL="114300" distR="114300" simplePos="0" relativeHeight="251661312" behindDoc="1" locked="0" layoutInCell="1" allowOverlap="1">
            <wp:simplePos x="0" y="0"/>
            <wp:positionH relativeFrom="margin">
              <wp:posOffset>59599</wp:posOffset>
            </wp:positionH>
            <wp:positionV relativeFrom="paragraph">
              <wp:posOffset>542925</wp:posOffset>
            </wp:positionV>
            <wp:extent cx="1000125" cy="1002665"/>
            <wp:effectExtent l="0" t="0" r="9525" b="6985"/>
            <wp:wrapTight wrapText="bothSides">
              <wp:wrapPolygon edited="0">
                <wp:start x="0" y="0"/>
                <wp:lineTo x="0" y="21340"/>
                <wp:lineTo x="21394" y="21340"/>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002665"/>
                    </a:xfrm>
                    <a:prstGeom prst="rect">
                      <a:avLst/>
                    </a:prstGeom>
                  </pic:spPr>
                </pic:pic>
              </a:graphicData>
            </a:graphic>
            <wp14:sizeRelH relativeFrom="page">
              <wp14:pctWidth>0</wp14:pctWidth>
            </wp14:sizeRelH>
            <wp14:sizeRelV relativeFrom="page">
              <wp14:pctHeight>0</wp14:pctHeight>
            </wp14:sizeRelV>
          </wp:anchor>
        </w:drawing>
      </w:r>
      <w:r w:rsidR="004C7E6E" w:rsidRPr="00CE621E">
        <w:rPr>
          <w:rFonts w:ascii="Californian FB" w:hAnsi="Californian FB"/>
          <w:b/>
          <w:noProof/>
          <w:color w:val="2E74B5" w:themeColor="accent1" w:themeShade="BF"/>
          <w:sz w:val="72"/>
          <w:szCs w:val="28"/>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-280851</wp:posOffset>
                </wp:positionV>
                <wp:extent cx="6400800" cy="731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65C" w:rsidRPr="002868FA" w:rsidRDefault="008D051C" w:rsidP="00CE621E">
                            <w:pPr>
                              <w:autoSpaceDE w:val="0"/>
                              <w:autoSpaceDN w:val="0"/>
                              <w:adjustRightInd w:val="0"/>
                              <w:jc w:val="center"/>
                              <w:rPr>
                                <w:rFonts w:ascii="Californian FB" w:hAnsi="Californian FB"/>
                                <w:b/>
                                <w:bCs/>
                                <w:color w:val="000000"/>
                                <w:sz w:val="36"/>
                                <w:szCs w:val="28"/>
                              </w:rPr>
                            </w:pPr>
                            <w:r w:rsidRPr="002868FA">
                              <w:rPr>
                                <w:rFonts w:ascii="Californian FB" w:hAnsi="Californian FB"/>
                                <w:b/>
                                <w:bCs/>
                                <w:color w:val="2E74B5" w:themeColor="accent1" w:themeShade="BF"/>
                                <w:sz w:val="48"/>
                                <w:szCs w:val="28"/>
                              </w:rPr>
                              <w:t xml:space="preserve">Region </w:t>
                            </w:r>
                            <w:r w:rsidR="00984182" w:rsidRPr="002868FA">
                              <w:rPr>
                                <w:rFonts w:ascii="Californian FB" w:hAnsi="Californian FB"/>
                                <w:b/>
                                <w:bCs/>
                                <w:color w:val="2E74B5" w:themeColor="accent1" w:themeShade="BF"/>
                                <w:sz w:val="48"/>
                                <w:szCs w:val="28"/>
                              </w:rPr>
                              <w:t>III Spring</w:t>
                            </w:r>
                            <w:r w:rsidRPr="002868FA">
                              <w:rPr>
                                <w:rFonts w:ascii="Californian FB" w:hAnsi="Californian FB"/>
                                <w:b/>
                                <w:bCs/>
                                <w:color w:val="2E74B5" w:themeColor="accent1" w:themeShade="BF"/>
                                <w:sz w:val="48"/>
                                <w:szCs w:val="28"/>
                              </w:rPr>
                              <w:t xml:space="preserve"> Conference 201</w:t>
                            </w:r>
                            <w:r w:rsidR="00A80A0A" w:rsidRPr="002868FA">
                              <w:rPr>
                                <w:rFonts w:ascii="Californian FB" w:hAnsi="Californian FB"/>
                                <w:b/>
                                <w:bCs/>
                                <w:color w:val="2E74B5" w:themeColor="accent1" w:themeShade="BF"/>
                                <w:sz w:val="48"/>
                                <w:szCs w:val="28"/>
                              </w:rPr>
                              <w:t>9</w:t>
                            </w:r>
                            <w:r w:rsidR="002868FA">
                              <w:rPr>
                                <w:rFonts w:ascii="Californian FB" w:hAnsi="Californian FB"/>
                                <w:b/>
                                <w:bCs/>
                                <w:color w:val="2E74B5" w:themeColor="accent1" w:themeShade="BF"/>
                                <w:sz w:val="48"/>
                                <w:szCs w:val="28"/>
                              </w:rPr>
                              <w:br/>
                            </w:r>
                            <w:r w:rsidR="00CE621E" w:rsidRPr="002868FA">
                              <w:rPr>
                                <w:rFonts w:ascii="Californian FB" w:hAnsi="Californian FB"/>
                                <w:b/>
                                <w:bCs/>
                                <w:color w:val="2E74B5" w:themeColor="accent1" w:themeShade="BF"/>
                                <w:sz w:val="48"/>
                                <w:szCs w:val="28"/>
                              </w:rPr>
                              <w:t>Service Project</w:t>
                            </w:r>
                          </w:p>
                          <w:p w:rsidR="00AE665C" w:rsidRPr="00C26DEA" w:rsidRDefault="00AE665C" w:rsidP="00337668">
                            <w:pPr>
                              <w:autoSpaceDE w:val="0"/>
                              <w:autoSpaceDN w:val="0"/>
                              <w:adjustRightInd w:val="0"/>
                              <w:jc w:val="center"/>
                              <w:rPr>
                                <w:rFonts w:ascii="Verdana" w:hAnsi="Verdana"/>
                                <w:b/>
                                <w:bCs/>
                                <w:color w:val="000000"/>
                              </w:rPr>
                            </w:pPr>
                          </w:p>
                          <w:p w:rsidR="00AE665C" w:rsidRDefault="00AE665C" w:rsidP="00337668">
                            <w:pPr>
                              <w:autoSpaceDE w:val="0"/>
                              <w:autoSpaceDN w:val="0"/>
                              <w:adjustRightInd w:val="0"/>
                              <w:jc w:val="center"/>
                              <w:rPr>
                                <w:rFonts w:ascii="Lucida Calligraphy" w:hAnsi="Lucida Calligraphy"/>
                                <w:b/>
                                <w:bCs/>
                                <w:color w:val="000000"/>
                                <w:sz w:val="28"/>
                              </w:rPr>
                            </w:pPr>
                          </w:p>
                          <w:p w:rsidR="00AE665C" w:rsidRDefault="00AE665C" w:rsidP="00337668">
                            <w:pPr>
                              <w:autoSpaceDE w:val="0"/>
                              <w:autoSpaceDN w:val="0"/>
                              <w:adjustRightInd w:val="0"/>
                              <w:jc w:val="center"/>
                              <w:rPr>
                                <w:rFonts w:ascii="Lucida Calligraphy" w:hAnsi="Lucida Calligraphy"/>
                                <w:b/>
                                <w:bCs/>
                                <w:color w:val="000000"/>
                                <w:sz w:val="28"/>
                              </w:rPr>
                            </w:pPr>
                          </w:p>
                          <w:p w:rsidR="00AE665C" w:rsidRDefault="00AE665C" w:rsidP="00337668">
                            <w:pPr>
                              <w:autoSpaceDE w:val="0"/>
                              <w:autoSpaceDN w:val="0"/>
                              <w:adjustRightInd w:val="0"/>
                              <w:jc w:val="center"/>
                              <w:rPr>
                                <w:rFonts w:ascii="Lucida Calligraphy" w:hAnsi="Lucida Calligraphy"/>
                                <w:b/>
                                <w:bCs/>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52.8pt;margin-top:-22.1pt;width:7in;height:57.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" filled="f" fillcolor="#0c9" stroked="f">
                <v:textbox>
                  <w:txbxContent>
                    <w:p w:rsidR="00AE665C" w:rsidRPr="002868FA" w:rsidRDefault="008D051C" w:rsidP="00CE621E">
                      <w:pPr>
                        <w:autoSpaceDE w:val="0"/>
                        <w:autoSpaceDN w:val="0"/>
                        <w:adjustRightInd w:val="0"/>
                        <w:jc w:val="center"/>
                        <w:rPr>
                          <w:rFonts w:ascii="Californian FB" w:hAnsi="Californian FB"/>
                          <w:b/>
                          <w:bCs/>
                          <w:color w:val="000000"/>
                          <w:sz w:val="36"/>
                          <w:szCs w:val="28"/>
                        </w:rPr>
                      </w:pPr>
                      <w:r w:rsidRPr="002868FA">
                        <w:rPr>
                          <w:rFonts w:ascii="Californian FB" w:hAnsi="Californian FB"/>
                          <w:b/>
                          <w:bCs/>
                          <w:color w:val="2E74B5" w:themeColor="accent1" w:themeShade="BF"/>
                          <w:sz w:val="48"/>
                          <w:szCs w:val="28"/>
                        </w:rPr>
                        <w:t xml:space="preserve">Region </w:t>
                      </w:r>
                      <w:r w:rsidR="00984182" w:rsidRPr="002868FA">
                        <w:rPr>
                          <w:rFonts w:ascii="Californian FB" w:hAnsi="Californian FB"/>
                          <w:b/>
                          <w:bCs/>
                          <w:color w:val="2E74B5" w:themeColor="accent1" w:themeShade="BF"/>
                          <w:sz w:val="48"/>
                          <w:szCs w:val="28"/>
                        </w:rPr>
                        <w:t>III Spring</w:t>
                      </w:r>
                      <w:r w:rsidRPr="002868FA">
                        <w:rPr>
                          <w:rFonts w:ascii="Californian FB" w:hAnsi="Californian FB"/>
                          <w:b/>
                          <w:bCs/>
                          <w:color w:val="2E74B5" w:themeColor="accent1" w:themeShade="BF"/>
                          <w:sz w:val="48"/>
                          <w:szCs w:val="28"/>
                        </w:rPr>
                        <w:t xml:space="preserve"> Conference 201</w:t>
                      </w:r>
                      <w:r w:rsidR="00A80A0A" w:rsidRPr="002868FA">
                        <w:rPr>
                          <w:rFonts w:ascii="Californian FB" w:hAnsi="Californian FB"/>
                          <w:b/>
                          <w:bCs/>
                          <w:color w:val="2E74B5" w:themeColor="accent1" w:themeShade="BF"/>
                          <w:sz w:val="48"/>
                          <w:szCs w:val="28"/>
                        </w:rPr>
                        <w:t>9</w:t>
                      </w:r>
                      <w:r w:rsidR="002868FA">
                        <w:rPr>
                          <w:rFonts w:ascii="Californian FB" w:hAnsi="Californian FB"/>
                          <w:b/>
                          <w:bCs/>
                          <w:color w:val="2E74B5" w:themeColor="accent1" w:themeShade="BF"/>
                          <w:sz w:val="48"/>
                          <w:szCs w:val="28"/>
                        </w:rPr>
                        <w:br/>
                      </w:r>
                      <w:r w:rsidR="00CE621E" w:rsidRPr="002868FA">
                        <w:rPr>
                          <w:rFonts w:ascii="Californian FB" w:hAnsi="Californian FB"/>
                          <w:b/>
                          <w:bCs/>
                          <w:color w:val="2E74B5" w:themeColor="accent1" w:themeShade="BF"/>
                          <w:sz w:val="48"/>
                          <w:szCs w:val="28"/>
                        </w:rPr>
                        <w:t>Service Project</w:t>
                      </w:r>
                    </w:p>
                    <w:p w:rsidR="00AE665C" w:rsidRPr="00C26DEA" w:rsidRDefault="00AE665C" w:rsidP="00337668">
                      <w:pPr>
                        <w:autoSpaceDE w:val="0"/>
                        <w:autoSpaceDN w:val="0"/>
                        <w:adjustRightInd w:val="0"/>
                        <w:jc w:val="center"/>
                        <w:rPr>
                          <w:rFonts w:ascii="Verdana" w:hAnsi="Verdana"/>
                          <w:b/>
                          <w:bCs/>
                          <w:color w:val="000000"/>
                        </w:rPr>
                      </w:pPr>
                    </w:p>
                    <w:p w:rsidR="00AE665C" w:rsidRDefault="00AE665C" w:rsidP="00337668">
                      <w:pPr>
                        <w:autoSpaceDE w:val="0"/>
                        <w:autoSpaceDN w:val="0"/>
                        <w:adjustRightInd w:val="0"/>
                        <w:jc w:val="center"/>
                        <w:rPr>
                          <w:rFonts w:ascii="Lucida Calligraphy" w:hAnsi="Lucida Calligraphy"/>
                          <w:b/>
                          <w:bCs/>
                          <w:color w:val="000000"/>
                          <w:sz w:val="28"/>
                        </w:rPr>
                      </w:pPr>
                    </w:p>
                    <w:p w:rsidR="00AE665C" w:rsidRDefault="00AE665C" w:rsidP="00337668">
                      <w:pPr>
                        <w:autoSpaceDE w:val="0"/>
                        <w:autoSpaceDN w:val="0"/>
                        <w:adjustRightInd w:val="0"/>
                        <w:jc w:val="center"/>
                        <w:rPr>
                          <w:rFonts w:ascii="Lucida Calligraphy" w:hAnsi="Lucida Calligraphy"/>
                          <w:b/>
                          <w:bCs/>
                          <w:color w:val="000000"/>
                          <w:sz w:val="28"/>
                        </w:rPr>
                      </w:pPr>
                    </w:p>
                    <w:p w:rsidR="00AE665C" w:rsidRDefault="00AE665C" w:rsidP="00337668">
                      <w:pPr>
                        <w:autoSpaceDE w:val="0"/>
                        <w:autoSpaceDN w:val="0"/>
                        <w:adjustRightInd w:val="0"/>
                        <w:jc w:val="center"/>
                        <w:rPr>
                          <w:rFonts w:ascii="Lucida Calligraphy" w:hAnsi="Lucida Calligraphy"/>
                          <w:b/>
                          <w:bCs/>
                          <w:color w:val="000000"/>
                          <w:sz w:val="28"/>
                        </w:rPr>
                      </w:pPr>
                    </w:p>
                  </w:txbxContent>
                </v:textbox>
                <w10:wrap anchorx="margin"/>
              </v:shape>
            </w:pict>
          </mc:Fallback>
        </mc:AlternateContent>
      </w:r>
      <w:r w:rsidR="00CE621E">
        <w:rPr>
          <w:sz w:val="44"/>
          <w:szCs w:val="44"/>
        </w:rPr>
        <w:br/>
      </w:r>
    </w:p>
    <w:p w:rsidR="00CE621E" w:rsidRPr="00CE621E" w:rsidRDefault="00CE621E" w:rsidP="00CE621E">
      <w:pPr>
        <w:jc w:val="center"/>
        <w:rPr>
          <w:rFonts w:ascii="Californian FB" w:hAnsi="Californian FB"/>
          <w:b/>
          <w:i/>
          <w:color w:val="17365D"/>
          <w:sz w:val="52"/>
          <w:szCs w:val="28"/>
        </w:rPr>
      </w:pPr>
      <w:r w:rsidRPr="00CE621E">
        <w:rPr>
          <w:color w:val="2E74B5" w:themeColor="accent1" w:themeShade="BF"/>
          <w:sz w:val="52"/>
          <w:szCs w:val="44"/>
        </w:rPr>
        <w:t xml:space="preserve">Kimberly’s Center for </w:t>
      </w:r>
      <w:r w:rsidRPr="00CE621E">
        <w:rPr>
          <w:color w:val="2E74B5" w:themeColor="accent1" w:themeShade="BF"/>
          <w:sz w:val="52"/>
          <w:szCs w:val="44"/>
        </w:rPr>
        <w:br/>
        <w:t>Child Protection</w:t>
      </w:r>
    </w:p>
    <w:p w:rsidR="00CE621E" w:rsidRDefault="00CE621E" w:rsidP="00CE621E">
      <w:pPr>
        <w:widowControl w:val="0"/>
        <w:rPr>
          <w:sz w:val="20"/>
          <w:szCs w:val="20"/>
        </w:rPr>
      </w:pPr>
      <w:r>
        <w:t> </w:t>
      </w:r>
    </w:p>
    <w:p w:rsidR="002868FA" w:rsidRDefault="002868FA" w:rsidP="002868FA">
      <w:pPr>
        <w:rPr>
          <w:rFonts w:asciiTheme="minorHAnsi" w:hAnsiTheme="minorHAnsi"/>
          <w:sz w:val="26"/>
          <w:szCs w:val="26"/>
        </w:rPr>
      </w:pPr>
    </w:p>
    <w:p w:rsidR="00CE621E" w:rsidRPr="002868FA" w:rsidRDefault="004C7E6E" w:rsidP="002868FA">
      <w:pPr>
        <w:rPr>
          <w:rFonts w:asciiTheme="minorHAnsi" w:hAnsiTheme="minorHAnsi"/>
          <w:sz w:val="26"/>
          <w:szCs w:val="26"/>
        </w:rPr>
      </w:pPr>
      <w:r w:rsidRPr="002868FA">
        <w:rPr>
          <w:rFonts w:asciiTheme="minorHAnsi" w:hAnsiTheme="minorHAnsi"/>
          <w:noProof/>
          <w:sz w:val="26"/>
          <w:szCs w:val="26"/>
        </w:rPr>
        <w:drawing>
          <wp:anchor distT="0" distB="0" distL="114300" distR="114300" simplePos="0" relativeHeight="251666432" behindDoc="1" locked="0" layoutInCell="1" allowOverlap="1">
            <wp:simplePos x="0" y="0"/>
            <wp:positionH relativeFrom="margin">
              <wp:align>left</wp:align>
            </wp:positionH>
            <wp:positionV relativeFrom="paragraph">
              <wp:posOffset>29210</wp:posOffset>
            </wp:positionV>
            <wp:extent cx="2481580" cy="2249170"/>
            <wp:effectExtent l="0" t="0" r="0" b="0"/>
            <wp:wrapTight wrapText="right">
              <wp:wrapPolygon edited="0">
                <wp:start x="0" y="0"/>
                <wp:lineTo x="0" y="21405"/>
                <wp:lineTo x="21390" y="21405"/>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81580" cy="2249170"/>
                    </a:xfrm>
                    <a:prstGeom prst="rect">
                      <a:avLst/>
                    </a:prstGeom>
                  </pic:spPr>
                </pic:pic>
              </a:graphicData>
            </a:graphic>
            <wp14:sizeRelH relativeFrom="margin">
              <wp14:pctWidth>0</wp14:pctWidth>
            </wp14:sizeRelH>
            <wp14:sizeRelV relativeFrom="margin">
              <wp14:pctHeight>0</wp14:pctHeight>
            </wp14:sizeRelV>
          </wp:anchor>
        </w:drawing>
      </w:r>
      <w:r w:rsidR="00CE621E" w:rsidRPr="002868FA">
        <w:rPr>
          <w:rFonts w:asciiTheme="minorHAnsi" w:hAnsiTheme="minorHAnsi"/>
          <w:sz w:val="26"/>
          <w:szCs w:val="26"/>
        </w:rPr>
        <w:t xml:space="preserve">Each year Marion County experiences more than 4,000 reports of suspected child abuse and neglect. Kimberly’s Center exists to respond to, protect, and restore these children so they can get the help, hope, and healing they need. The team at Kimberly’s Center provides expert medical evaluations and forensic interviews to assist in the investigation as well as ongoing child advocacy and trauma therapy to help children recover and regain a sense of normalcy. All services at Kimberly’s Center are provided at no cost to the family. Please visit </w:t>
      </w:r>
      <w:hyperlink r:id="rId12" w:history="1">
        <w:r w:rsidR="00CE621E" w:rsidRPr="002868FA">
          <w:rPr>
            <w:rStyle w:val="Hyperlink"/>
            <w:rFonts w:asciiTheme="minorHAnsi" w:hAnsiTheme="minorHAnsi"/>
            <w:sz w:val="26"/>
            <w:szCs w:val="26"/>
          </w:rPr>
          <w:t>KimberlysCenter.org</w:t>
        </w:r>
      </w:hyperlink>
      <w:r w:rsidR="00CE621E" w:rsidRPr="002868FA">
        <w:rPr>
          <w:rFonts w:asciiTheme="minorHAnsi" w:hAnsiTheme="minorHAnsi"/>
          <w:sz w:val="26"/>
          <w:szCs w:val="26"/>
        </w:rPr>
        <w:t xml:space="preserve"> to learn more or make a donation. </w:t>
      </w:r>
    </w:p>
    <w:p w:rsidR="00CE621E" w:rsidRDefault="00CE621E" w:rsidP="00CE621E">
      <w:pPr>
        <w:rPr>
          <w:sz w:val="28"/>
          <w:szCs w:val="28"/>
        </w:rPr>
      </w:pPr>
    </w:p>
    <w:p w:rsidR="004C7E6E" w:rsidRDefault="004C7E6E" w:rsidP="00330C0E">
      <w:pPr>
        <w:jc w:val="center"/>
        <w:rPr>
          <w:rFonts w:asciiTheme="minorHAnsi" w:hAnsiTheme="minorHAnsi"/>
          <w:b/>
          <w:bCs/>
          <w:sz w:val="28"/>
          <w:szCs w:val="28"/>
          <w:u w:val="single"/>
        </w:rPr>
      </w:pPr>
    </w:p>
    <w:p w:rsidR="00CE621E" w:rsidRPr="00330C0E" w:rsidRDefault="00330C0E" w:rsidP="002868FA">
      <w:pPr>
        <w:jc w:val="center"/>
        <w:rPr>
          <w:rFonts w:asciiTheme="minorHAnsi" w:hAnsiTheme="minorHAnsi"/>
          <w:sz w:val="28"/>
          <w:szCs w:val="28"/>
        </w:rPr>
      </w:pPr>
      <w:r w:rsidRPr="002868FA">
        <w:rPr>
          <w:rFonts w:asciiTheme="minorHAnsi" w:hAnsiTheme="minorHAnsi"/>
          <w:bCs/>
          <w:sz w:val="52"/>
          <w:szCs w:val="28"/>
        </w:rPr>
        <w:t>WISH LIST</w:t>
      </w:r>
      <w:r w:rsidR="002868FA">
        <w:rPr>
          <w:rFonts w:asciiTheme="minorHAnsi" w:hAnsiTheme="minorHAnsi"/>
          <w:bCs/>
          <w:sz w:val="52"/>
          <w:szCs w:val="28"/>
        </w:rPr>
        <w:t>:</w:t>
      </w:r>
    </w:p>
    <w:p w:rsidR="00CE621E" w:rsidRPr="00330C0E" w:rsidRDefault="00CE621E" w:rsidP="00CE621E">
      <w:pPr>
        <w:widowControl w:val="0"/>
        <w:rPr>
          <w:rFonts w:asciiTheme="minorHAnsi" w:hAnsiTheme="minorHAnsi"/>
          <w:sz w:val="20"/>
          <w:szCs w:val="20"/>
        </w:rPr>
      </w:pPr>
      <w:r w:rsidRPr="00330C0E">
        <w:rPr>
          <w:rFonts w:asciiTheme="minorHAnsi" w:hAnsiTheme="minorHAnsi"/>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30C0E" w:rsidRPr="00330C0E" w:rsidTr="00330C0E">
        <w:tc>
          <w:tcPr>
            <w:tcW w:w="5035" w:type="dxa"/>
          </w:tcPr>
          <w:p w:rsidR="00330C0E" w:rsidRPr="00330C0E" w:rsidRDefault="00330C0E" w:rsidP="00330C0E">
            <w:pPr>
              <w:rPr>
                <w:rFonts w:asciiTheme="minorHAnsi" w:hAnsiTheme="minorHAnsi"/>
                <w:b/>
                <w:bCs/>
                <w:u w:val="single"/>
              </w:rPr>
            </w:pPr>
            <w:r w:rsidRPr="00330C0E">
              <w:rPr>
                <w:rFonts w:asciiTheme="minorHAnsi" w:hAnsiTheme="minorHAnsi"/>
                <w:b/>
                <w:bCs/>
                <w:u w:val="single"/>
              </w:rPr>
              <w:t>FOR THE TOY CHEST</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Hot Wheels, Toy Trucks , Baby Dolls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Costume Jewelry (for teenagers)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Footballs, Soccer Balls, Basketballs, Baseballs and Gloves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Scented Lotions, Body Splash Sets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Children’s books, Chapter Books (all ages, gently used), and Coloring Books and Crayons</w:t>
            </w:r>
          </w:p>
          <w:p w:rsidR="00330C0E" w:rsidRPr="00330C0E" w:rsidRDefault="00330C0E" w:rsidP="00330C0E">
            <w:pPr>
              <w:widowControl w:val="0"/>
              <w:rPr>
                <w:rFonts w:asciiTheme="minorHAnsi" w:hAnsiTheme="minorHAnsi"/>
                <w:sz w:val="20"/>
                <w:szCs w:val="20"/>
              </w:rPr>
            </w:pPr>
            <w:r w:rsidRPr="00330C0E">
              <w:rPr>
                <w:rFonts w:asciiTheme="minorHAnsi" w:hAnsiTheme="minorHAnsi"/>
              </w:rPr>
              <w:t> </w:t>
            </w:r>
          </w:p>
          <w:p w:rsidR="00330C0E" w:rsidRPr="00330C0E" w:rsidRDefault="00330C0E" w:rsidP="00337668">
            <w:pPr>
              <w:rPr>
                <w:rFonts w:asciiTheme="minorHAnsi" w:hAnsiTheme="minorHAnsi"/>
                <w:color w:val="17365D"/>
                <w:sz w:val="20"/>
                <w:szCs w:val="20"/>
              </w:rPr>
            </w:pPr>
          </w:p>
        </w:tc>
        <w:tc>
          <w:tcPr>
            <w:tcW w:w="5035" w:type="dxa"/>
          </w:tcPr>
          <w:p w:rsidR="00330C0E" w:rsidRPr="00330C0E" w:rsidRDefault="00330C0E" w:rsidP="00330C0E">
            <w:pPr>
              <w:rPr>
                <w:rFonts w:asciiTheme="minorHAnsi" w:hAnsiTheme="minorHAnsi"/>
                <w:b/>
                <w:bCs/>
                <w:u w:val="single"/>
              </w:rPr>
            </w:pPr>
            <w:r w:rsidRPr="00330C0E">
              <w:rPr>
                <w:rFonts w:asciiTheme="minorHAnsi" w:hAnsiTheme="minorHAnsi"/>
                <w:b/>
                <w:bCs/>
                <w:u w:val="single"/>
              </w:rPr>
              <w:t>FOR THERAPY</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Tempera Paints in bottles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Construction Paper, Washable Markers, Glue</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Arts and Crafts Foam (seasonal)</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Strathmore Artist Paper (11x14) for Art and Soul Paintings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Journals and Nice Pens (remember the young men)</w:t>
            </w:r>
          </w:p>
          <w:p w:rsidR="00330C0E" w:rsidRPr="00330C0E" w:rsidRDefault="00330C0E" w:rsidP="00330C0E">
            <w:pPr>
              <w:widowControl w:val="0"/>
              <w:rPr>
                <w:rFonts w:asciiTheme="minorHAnsi" w:hAnsiTheme="minorHAnsi"/>
                <w:sz w:val="20"/>
                <w:szCs w:val="20"/>
              </w:rPr>
            </w:pPr>
            <w:r w:rsidRPr="00330C0E">
              <w:rPr>
                <w:rFonts w:asciiTheme="minorHAnsi" w:hAnsiTheme="minorHAnsi"/>
              </w:rPr>
              <w:t> </w:t>
            </w:r>
          </w:p>
          <w:p w:rsidR="00330C0E" w:rsidRPr="00330C0E" w:rsidRDefault="00330C0E" w:rsidP="00337668">
            <w:pPr>
              <w:rPr>
                <w:rFonts w:asciiTheme="minorHAnsi" w:hAnsiTheme="minorHAnsi"/>
                <w:color w:val="17365D"/>
                <w:sz w:val="20"/>
                <w:szCs w:val="20"/>
              </w:rPr>
            </w:pPr>
          </w:p>
        </w:tc>
      </w:tr>
      <w:tr w:rsidR="00330C0E" w:rsidRPr="00330C0E" w:rsidTr="00330C0E">
        <w:tc>
          <w:tcPr>
            <w:tcW w:w="5035" w:type="dxa"/>
          </w:tcPr>
          <w:p w:rsidR="00330C0E" w:rsidRPr="00330C0E" w:rsidRDefault="00330C0E" w:rsidP="00330C0E">
            <w:pPr>
              <w:rPr>
                <w:rFonts w:asciiTheme="minorHAnsi" w:hAnsiTheme="minorHAnsi"/>
                <w:b/>
                <w:bCs/>
                <w:u w:val="single"/>
              </w:rPr>
            </w:pPr>
            <w:r w:rsidRPr="00330C0E">
              <w:rPr>
                <w:rFonts w:asciiTheme="minorHAnsi" w:hAnsiTheme="minorHAnsi"/>
                <w:b/>
                <w:bCs/>
                <w:u w:val="single"/>
              </w:rPr>
              <w:t>FOR CENTER NEEDS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Copy Paper</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Office Supply Store Gift Cards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Grocery Gift Cards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Walmart Gift Cards</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Gas Gift Cards– To assist families with bringing children</w:t>
            </w:r>
          </w:p>
          <w:p w:rsidR="00330C0E" w:rsidRPr="00330C0E" w:rsidRDefault="00330C0E" w:rsidP="00330C0E">
            <w:pPr>
              <w:ind w:left="360" w:hanging="360"/>
              <w:rPr>
                <w:rFonts w:asciiTheme="minorHAnsi" w:hAnsiTheme="minorHAnsi"/>
              </w:rPr>
            </w:pPr>
            <w:r w:rsidRPr="00330C0E">
              <w:rPr>
                <w:rFonts w:asciiTheme="minorHAnsi" w:hAnsiTheme="minorHAnsi"/>
                <w:lang w:val="x-none"/>
              </w:rPr>
              <w:t>*</w:t>
            </w:r>
            <w:r w:rsidRPr="00330C0E">
              <w:rPr>
                <w:rFonts w:asciiTheme="minorHAnsi" w:hAnsiTheme="minorHAnsi"/>
              </w:rPr>
              <w:t> Children’s DVD’s  (New or Used</w:t>
            </w:r>
            <w:r w:rsidR="002868FA">
              <w:rPr>
                <w:rFonts w:asciiTheme="minorHAnsi" w:hAnsiTheme="minorHAnsi"/>
              </w:rPr>
              <w:t>)</w:t>
            </w:r>
          </w:p>
        </w:tc>
        <w:tc>
          <w:tcPr>
            <w:tcW w:w="5035" w:type="dxa"/>
          </w:tcPr>
          <w:p w:rsidR="00330C0E" w:rsidRPr="00330C0E" w:rsidRDefault="00330C0E" w:rsidP="00330C0E">
            <w:pPr>
              <w:rPr>
                <w:rFonts w:asciiTheme="minorHAnsi" w:hAnsiTheme="minorHAnsi"/>
                <w:b/>
                <w:bCs/>
                <w:u w:val="single"/>
              </w:rPr>
            </w:pPr>
            <w:r w:rsidRPr="00330C0E">
              <w:rPr>
                <w:rFonts w:asciiTheme="minorHAnsi" w:hAnsiTheme="minorHAnsi"/>
                <w:b/>
                <w:bCs/>
                <w:u w:val="single"/>
              </w:rPr>
              <w:t>MONETARY CONTRIBUTIONS ARE ALWAYS APPRECIATED</w:t>
            </w:r>
          </w:p>
          <w:p w:rsidR="00330C0E" w:rsidRPr="00330C0E" w:rsidRDefault="00330C0E" w:rsidP="00330C0E">
            <w:pPr>
              <w:rPr>
                <w:rFonts w:asciiTheme="minorHAnsi" w:hAnsiTheme="minorHAnsi"/>
              </w:rPr>
            </w:pPr>
            <w:r w:rsidRPr="00330C0E">
              <w:rPr>
                <w:rFonts w:asciiTheme="minorHAnsi" w:hAnsiTheme="minorHAnsi"/>
              </w:rPr>
              <w:t>$75-$100 Therapy Session for Boy or Girl</w:t>
            </w:r>
          </w:p>
          <w:p w:rsidR="00330C0E" w:rsidRPr="00330C0E" w:rsidRDefault="00330C0E" w:rsidP="00330C0E">
            <w:pPr>
              <w:rPr>
                <w:rFonts w:asciiTheme="minorHAnsi" w:hAnsiTheme="minorHAnsi"/>
              </w:rPr>
            </w:pPr>
            <w:r w:rsidRPr="00330C0E">
              <w:rPr>
                <w:rFonts w:asciiTheme="minorHAnsi" w:hAnsiTheme="minorHAnsi"/>
              </w:rPr>
              <w:t>$200 Good Touch Bad Touch Training Materials for 25 Children</w:t>
            </w:r>
          </w:p>
          <w:p w:rsidR="00330C0E" w:rsidRPr="00330C0E" w:rsidRDefault="00330C0E" w:rsidP="00330C0E">
            <w:pPr>
              <w:rPr>
                <w:rFonts w:asciiTheme="minorHAnsi" w:hAnsiTheme="minorHAnsi"/>
              </w:rPr>
            </w:pPr>
            <w:r w:rsidRPr="00330C0E">
              <w:rPr>
                <w:rFonts w:asciiTheme="minorHAnsi" w:hAnsiTheme="minorHAnsi"/>
              </w:rPr>
              <w:t>$100 Forensic Interview</w:t>
            </w:r>
          </w:p>
          <w:p w:rsidR="00330C0E" w:rsidRPr="00330C0E" w:rsidRDefault="00330C0E" w:rsidP="00330C0E">
            <w:pPr>
              <w:rPr>
                <w:rFonts w:asciiTheme="minorHAnsi" w:hAnsiTheme="minorHAnsi"/>
              </w:rPr>
            </w:pPr>
            <w:r w:rsidRPr="00330C0E">
              <w:rPr>
                <w:rFonts w:asciiTheme="minorHAnsi" w:hAnsiTheme="minorHAnsi"/>
              </w:rPr>
              <w:t>$150-$500  Medical Exam for One Child</w:t>
            </w:r>
          </w:p>
          <w:p w:rsidR="00330C0E" w:rsidRPr="00330C0E" w:rsidRDefault="00330C0E" w:rsidP="00337668">
            <w:pPr>
              <w:rPr>
                <w:rFonts w:asciiTheme="minorHAnsi" w:hAnsiTheme="minorHAnsi"/>
                <w:color w:val="17365D"/>
                <w:sz w:val="20"/>
                <w:szCs w:val="20"/>
              </w:rPr>
            </w:pPr>
          </w:p>
        </w:tc>
      </w:tr>
    </w:tbl>
    <w:p w:rsidR="00D342A8" w:rsidRPr="00CE621E" w:rsidRDefault="00D342A8" w:rsidP="00337668">
      <w:pPr>
        <w:rPr>
          <w:rFonts w:asciiTheme="majorHAnsi" w:hAnsiTheme="majorHAnsi"/>
          <w:color w:val="17365D"/>
          <w:sz w:val="20"/>
          <w:szCs w:val="20"/>
        </w:rPr>
      </w:pPr>
    </w:p>
    <w:sectPr w:rsidR="00D342A8" w:rsidRPr="00CE621E" w:rsidSect="00D342A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62" w:rsidRDefault="00555662" w:rsidP="007135F1">
      <w:r>
        <w:separator/>
      </w:r>
    </w:p>
  </w:endnote>
  <w:endnote w:type="continuationSeparator" w:id="0">
    <w:p w:rsidR="00555662" w:rsidRDefault="00555662" w:rsidP="0071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62" w:rsidRDefault="00555662" w:rsidP="007135F1">
      <w:r>
        <w:separator/>
      </w:r>
    </w:p>
  </w:footnote>
  <w:footnote w:type="continuationSeparator" w:id="0">
    <w:p w:rsidR="00555662" w:rsidRDefault="00555662" w:rsidP="0071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55"/>
    <w:rsid w:val="00002DB5"/>
    <w:rsid w:val="0000680C"/>
    <w:rsid w:val="000137B9"/>
    <w:rsid w:val="00033D81"/>
    <w:rsid w:val="000346DF"/>
    <w:rsid w:val="00052505"/>
    <w:rsid w:val="00053BD0"/>
    <w:rsid w:val="000576EB"/>
    <w:rsid w:val="00062672"/>
    <w:rsid w:val="00095132"/>
    <w:rsid w:val="000A5A45"/>
    <w:rsid w:val="000B23F9"/>
    <w:rsid w:val="000C2E70"/>
    <w:rsid w:val="000C6E51"/>
    <w:rsid w:val="00120A5E"/>
    <w:rsid w:val="00126716"/>
    <w:rsid w:val="00132BDE"/>
    <w:rsid w:val="00197FB9"/>
    <w:rsid w:val="00217D5E"/>
    <w:rsid w:val="002508D1"/>
    <w:rsid w:val="002530EA"/>
    <w:rsid w:val="0028253A"/>
    <w:rsid w:val="00285411"/>
    <w:rsid w:val="0028613D"/>
    <w:rsid w:val="002868FA"/>
    <w:rsid w:val="002B77A1"/>
    <w:rsid w:val="002C613F"/>
    <w:rsid w:val="002D5F3E"/>
    <w:rsid w:val="002E43A6"/>
    <w:rsid w:val="002F7F7D"/>
    <w:rsid w:val="00313A41"/>
    <w:rsid w:val="00316C16"/>
    <w:rsid w:val="00317C53"/>
    <w:rsid w:val="00330C0E"/>
    <w:rsid w:val="00337668"/>
    <w:rsid w:val="00355794"/>
    <w:rsid w:val="003C25A4"/>
    <w:rsid w:val="003F53B4"/>
    <w:rsid w:val="00407335"/>
    <w:rsid w:val="00407476"/>
    <w:rsid w:val="00414DBA"/>
    <w:rsid w:val="00424F20"/>
    <w:rsid w:val="0044035D"/>
    <w:rsid w:val="00453433"/>
    <w:rsid w:val="00457236"/>
    <w:rsid w:val="00464351"/>
    <w:rsid w:val="004A7F0C"/>
    <w:rsid w:val="004B337F"/>
    <w:rsid w:val="004C7E6E"/>
    <w:rsid w:val="004D362B"/>
    <w:rsid w:val="004F560A"/>
    <w:rsid w:val="00500560"/>
    <w:rsid w:val="00501B7C"/>
    <w:rsid w:val="00513F70"/>
    <w:rsid w:val="00522D26"/>
    <w:rsid w:val="00530AD0"/>
    <w:rsid w:val="0054151B"/>
    <w:rsid w:val="00555662"/>
    <w:rsid w:val="005B12E1"/>
    <w:rsid w:val="005B7F7E"/>
    <w:rsid w:val="005C66AA"/>
    <w:rsid w:val="005E07FB"/>
    <w:rsid w:val="005E3DA7"/>
    <w:rsid w:val="005F5251"/>
    <w:rsid w:val="00602ED0"/>
    <w:rsid w:val="00655388"/>
    <w:rsid w:val="006643D5"/>
    <w:rsid w:val="006675C3"/>
    <w:rsid w:val="00685F57"/>
    <w:rsid w:val="00687DEF"/>
    <w:rsid w:val="00696C5A"/>
    <w:rsid w:val="006B490E"/>
    <w:rsid w:val="006B5455"/>
    <w:rsid w:val="006D26C2"/>
    <w:rsid w:val="006D39A8"/>
    <w:rsid w:val="00713221"/>
    <w:rsid w:val="007135F1"/>
    <w:rsid w:val="00752D30"/>
    <w:rsid w:val="007620E7"/>
    <w:rsid w:val="0078048E"/>
    <w:rsid w:val="00787AC5"/>
    <w:rsid w:val="00792C41"/>
    <w:rsid w:val="00795F8C"/>
    <w:rsid w:val="007A210A"/>
    <w:rsid w:val="007A3935"/>
    <w:rsid w:val="007C202D"/>
    <w:rsid w:val="007D7541"/>
    <w:rsid w:val="007E403B"/>
    <w:rsid w:val="007E6200"/>
    <w:rsid w:val="00826456"/>
    <w:rsid w:val="00832698"/>
    <w:rsid w:val="00845E2B"/>
    <w:rsid w:val="008554A6"/>
    <w:rsid w:val="00866AE8"/>
    <w:rsid w:val="008722CA"/>
    <w:rsid w:val="00887001"/>
    <w:rsid w:val="00887A6E"/>
    <w:rsid w:val="008D051C"/>
    <w:rsid w:val="008D1E76"/>
    <w:rsid w:val="00902233"/>
    <w:rsid w:val="009039FB"/>
    <w:rsid w:val="00910E00"/>
    <w:rsid w:val="00912A07"/>
    <w:rsid w:val="00943BB5"/>
    <w:rsid w:val="00957E78"/>
    <w:rsid w:val="009752EE"/>
    <w:rsid w:val="00984182"/>
    <w:rsid w:val="00986D3A"/>
    <w:rsid w:val="009B615E"/>
    <w:rsid w:val="009B6558"/>
    <w:rsid w:val="009B6AB1"/>
    <w:rsid w:val="009C19CE"/>
    <w:rsid w:val="009E30B6"/>
    <w:rsid w:val="009E71D8"/>
    <w:rsid w:val="00A75E2F"/>
    <w:rsid w:val="00A80A0A"/>
    <w:rsid w:val="00A84274"/>
    <w:rsid w:val="00A8511E"/>
    <w:rsid w:val="00A97C05"/>
    <w:rsid w:val="00AC327A"/>
    <w:rsid w:val="00AC64DC"/>
    <w:rsid w:val="00AD5143"/>
    <w:rsid w:val="00AE1C2C"/>
    <w:rsid w:val="00AE665C"/>
    <w:rsid w:val="00AF6D40"/>
    <w:rsid w:val="00B20C07"/>
    <w:rsid w:val="00B41A72"/>
    <w:rsid w:val="00B51D0C"/>
    <w:rsid w:val="00B65F8F"/>
    <w:rsid w:val="00B721CD"/>
    <w:rsid w:val="00B77F02"/>
    <w:rsid w:val="00B96E84"/>
    <w:rsid w:val="00BB14D2"/>
    <w:rsid w:val="00BC3AEA"/>
    <w:rsid w:val="00BD1277"/>
    <w:rsid w:val="00BD1E4A"/>
    <w:rsid w:val="00BD7071"/>
    <w:rsid w:val="00BF727E"/>
    <w:rsid w:val="00C26DEA"/>
    <w:rsid w:val="00C4770E"/>
    <w:rsid w:val="00C5306F"/>
    <w:rsid w:val="00C60DDE"/>
    <w:rsid w:val="00C714C8"/>
    <w:rsid w:val="00CB5C7B"/>
    <w:rsid w:val="00CE621E"/>
    <w:rsid w:val="00CE624D"/>
    <w:rsid w:val="00D22730"/>
    <w:rsid w:val="00D342A8"/>
    <w:rsid w:val="00D60092"/>
    <w:rsid w:val="00D6416A"/>
    <w:rsid w:val="00D72271"/>
    <w:rsid w:val="00D8058F"/>
    <w:rsid w:val="00D81FE7"/>
    <w:rsid w:val="00DB50DE"/>
    <w:rsid w:val="00DC3AD8"/>
    <w:rsid w:val="00DC67E2"/>
    <w:rsid w:val="00DE313D"/>
    <w:rsid w:val="00DF4054"/>
    <w:rsid w:val="00E21EC4"/>
    <w:rsid w:val="00E34DB0"/>
    <w:rsid w:val="00E433EE"/>
    <w:rsid w:val="00E676B0"/>
    <w:rsid w:val="00E81D8F"/>
    <w:rsid w:val="00E96E38"/>
    <w:rsid w:val="00EA0D5E"/>
    <w:rsid w:val="00F03E19"/>
    <w:rsid w:val="00F1749B"/>
    <w:rsid w:val="00F50460"/>
    <w:rsid w:val="00F52868"/>
    <w:rsid w:val="00F634E9"/>
    <w:rsid w:val="00FA4BC8"/>
    <w:rsid w:val="00FA60C2"/>
    <w:rsid w:val="00F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342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E4A"/>
    <w:rPr>
      <w:color w:val="0000FF"/>
      <w:u w:val="single"/>
    </w:rPr>
  </w:style>
  <w:style w:type="table" w:styleId="TableGrid">
    <w:name w:val="Table Grid"/>
    <w:basedOn w:val="TableNormal"/>
    <w:rsid w:val="00BD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3BD0"/>
    <w:rPr>
      <w:color w:val="800080"/>
      <w:u w:val="single"/>
    </w:rPr>
  </w:style>
  <w:style w:type="paragraph" w:styleId="BalloonText">
    <w:name w:val="Balloon Text"/>
    <w:basedOn w:val="Normal"/>
    <w:link w:val="BalloonTextChar"/>
    <w:rsid w:val="00602ED0"/>
    <w:rPr>
      <w:rFonts w:ascii="Tahoma" w:hAnsi="Tahoma" w:cs="Tahoma"/>
      <w:sz w:val="16"/>
      <w:szCs w:val="16"/>
    </w:rPr>
  </w:style>
  <w:style w:type="character" w:customStyle="1" w:styleId="BalloonTextChar">
    <w:name w:val="Balloon Text Char"/>
    <w:link w:val="BalloonText"/>
    <w:rsid w:val="00602ED0"/>
    <w:rPr>
      <w:rFonts w:ascii="Tahoma" w:hAnsi="Tahoma" w:cs="Tahoma"/>
      <w:sz w:val="16"/>
      <w:szCs w:val="16"/>
    </w:rPr>
  </w:style>
  <w:style w:type="paragraph" w:styleId="NoSpacing">
    <w:name w:val="No Spacing"/>
    <w:uiPriority w:val="1"/>
    <w:qFormat/>
    <w:rsid w:val="00E676B0"/>
    <w:rPr>
      <w:rFonts w:ascii="Calibri" w:eastAsia="Calibri" w:hAnsi="Calibri"/>
      <w:sz w:val="22"/>
      <w:szCs w:val="22"/>
    </w:rPr>
  </w:style>
  <w:style w:type="paragraph" w:styleId="Header">
    <w:name w:val="header"/>
    <w:basedOn w:val="Normal"/>
    <w:link w:val="HeaderChar"/>
    <w:rsid w:val="007135F1"/>
    <w:pPr>
      <w:tabs>
        <w:tab w:val="center" w:pos="4680"/>
        <w:tab w:val="right" w:pos="9360"/>
      </w:tabs>
    </w:pPr>
  </w:style>
  <w:style w:type="character" w:customStyle="1" w:styleId="HeaderChar">
    <w:name w:val="Header Char"/>
    <w:basedOn w:val="DefaultParagraphFont"/>
    <w:link w:val="Header"/>
    <w:rsid w:val="007135F1"/>
    <w:rPr>
      <w:sz w:val="24"/>
      <w:szCs w:val="24"/>
    </w:rPr>
  </w:style>
  <w:style w:type="paragraph" w:styleId="Footer">
    <w:name w:val="footer"/>
    <w:basedOn w:val="Normal"/>
    <w:link w:val="FooterChar"/>
    <w:rsid w:val="007135F1"/>
    <w:pPr>
      <w:tabs>
        <w:tab w:val="center" w:pos="4680"/>
        <w:tab w:val="right" w:pos="9360"/>
      </w:tabs>
    </w:pPr>
  </w:style>
  <w:style w:type="character" w:customStyle="1" w:styleId="FooterChar">
    <w:name w:val="Footer Char"/>
    <w:basedOn w:val="DefaultParagraphFont"/>
    <w:link w:val="Footer"/>
    <w:rsid w:val="007135F1"/>
    <w:rPr>
      <w:sz w:val="24"/>
      <w:szCs w:val="24"/>
    </w:rPr>
  </w:style>
  <w:style w:type="character" w:styleId="CommentReference">
    <w:name w:val="annotation reference"/>
    <w:basedOn w:val="DefaultParagraphFont"/>
    <w:rsid w:val="00BB14D2"/>
    <w:rPr>
      <w:sz w:val="16"/>
      <w:szCs w:val="16"/>
    </w:rPr>
  </w:style>
  <w:style w:type="paragraph" w:styleId="CommentText">
    <w:name w:val="annotation text"/>
    <w:basedOn w:val="Normal"/>
    <w:link w:val="CommentTextChar"/>
    <w:rsid w:val="00BB14D2"/>
    <w:rPr>
      <w:sz w:val="20"/>
      <w:szCs w:val="20"/>
    </w:rPr>
  </w:style>
  <w:style w:type="character" w:customStyle="1" w:styleId="CommentTextChar">
    <w:name w:val="Comment Text Char"/>
    <w:basedOn w:val="DefaultParagraphFont"/>
    <w:link w:val="CommentText"/>
    <w:rsid w:val="00BB14D2"/>
  </w:style>
  <w:style w:type="paragraph" w:styleId="CommentSubject">
    <w:name w:val="annotation subject"/>
    <w:basedOn w:val="CommentText"/>
    <w:next w:val="CommentText"/>
    <w:link w:val="CommentSubjectChar"/>
    <w:rsid w:val="00BB14D2"/>
    <w:rPr>
      <w:b/>
      <w:bCs/>
    </w:rPr>
  </w:style>
  <w:style w:type="character" w:customStyle="1" w:styleId="CommentSubjectChar">
    <w:name w:val="Comment Subject Char"/>
    <w:basedOn w:val="CommentTextChar"/>
    <w:link w:val="CommentSubject"/>
    <w:rsid w:val="00BB14D2"/>
    <w:rPr>
      <w:b/>
      <w:bCs/>
    </w:rPr>
  </w:style>
  <w:style w:type="character" w:customStyle="1" w:styleId="Heading1Char">
    <w:name w:val="Heading 1 Char"/>
    <w:basedOn w:val="DefaultParagraphFont"/>
    <w:link w:val="Heading1"/>
    <w:uiPriority w:val="9"/>
    <w:rsid w:val="00D342A8"/>
    <w:rPr>
      <w:b/>
      <w:bCs/>
      <w:kern w:val="36"/>
      <w:sz w:val="48"/>
      <w:szCs w:val="48"/>
    </w:rPr>
  </w:style>
  <w:style w:type="character" w:customStyle="1" w:styleId="property-name">
    <w:name w:val="property-name"/>
    <w:basedOn w:val="DefaultParagraphFont"/>
    <w:rsid w:val="00D342A8"/>
  </w:style>
  <w:style w:type="character" w:customStyle="1" w:styleId="property-address">
    <w:name w:val="property-address"/>
    <w:basedOn w:val="DefaultParagraphFont"/>
    <w:rsid w:val="00D342A8"/>
  </w:style>
  <w:style w:type="character" w:customStyle="1" w:styleId="visualgroup">
    <w:name w:val="visualgroup"/>
    <w:basedOn w:val="DefaultParagraphFont"/>
    <w:rsid w:val="00D342A8"/>
  </w:style>
  <w:style w:type="character" w:customStyle="1" w:styleId="property-streetaddress">
    <w:name w:val="property-streetaddress"/>
    <w:basedOn w:val="DefaultParagraphFont"/>
    <w:rsid w:val="00D342A8"/>
  </w:style>
  <w:style w:type="character" w:customStyle="1" w:styleId="property-addresslocality">
    <w:name w:val="property-addresslocality"/>
    <w:basedOn w:val="DefaultParagraphFont"/>
    <w:rsid w:val="00D342A8"/>
  </w:style>
  <w:style w:type="character" w:customStyle="1" w:styleId="property-addressregion">
    <w:name w:val="property-addressregion"/>
    <w:basedOn w:val="DefaultParagraphFont"/>
    <w:rsid w:val="00D342A8"/>
  </w:style>
  <w:style w:type="character" w:customStyle="1" w:styleId="property-postalcode">
    <w:name w:val="property-postalcode"/>
    <w:basedOn w:val="DefaultParagraphFont"/>
    <w:rsid w:val="00D342A8"/>
  </w:style>
  <w:style w:type="character" w:customStyle="1" w:styleId="property-addresscountry">
    <w:name w:val="property-addresscountry"/>
    <w:basedOn w:val="DefaultParagraphFont"/>
    <w:rsid w:val="00D342A8"/>
  </w:style>
  <w:style w:type="character" w:customStyle="1" w:styleId="phonenumbers">
    <w:name w:val="phone_numbers"/>
    <w:basedOn w:val="DefaultParagraphFont"/>
    <w:rsid w:val="00D342A8"/>
  </w:style>
  <w:style w:type="character" w:customStyle="1" w:styleId="telephone">
    <w:name w:val="telephone"/>
    <w:basedOn w:val="DefaultParagraphFont"/>
    <w:rsid w:val="00D342A8"/>
  </w:style>
  <w:style w:type="character" w:customStyle="1" w:styleId="property-telephone">
    <w:name w:val="property-telephone"/>
    <w:basedOn w:val="DefaultParagraphFont"/>
    <w:rsid w:val="00D342A8"/>
  </w:style>
  <w:style w:type="character" w:customStyle="1" w:styleId="fax">
    <w:name w:val="fax"/>
    <w:basedOn w:val="DefaultParagraphFont"/>
    <w:rsid w:val="00D342A8"/>
  </w:style>
  <w:style w:type="character" w:customStyle="1" w:styleId="property-fax">
    <w:name w:val="property-fax"/>
    <w:basedOn w:val="DefaultParagraphFont"/>
    <w:rsid w:val="00D342A8"/>
  </w:style>
  <w:style w:type="paragraph" w:customStyle="1" w:styleId="msotagline">
    <w:name w:val="msotagline"/>
    <w:rsid w:val="00CE621E"/>
    <w:pPr>
      <w:spacing w:line="271" w:lineRule="auto"/>
    </w:pPr>
    <w:rPr>
      <w:rFonts w:ascii="Agency FB" w:hAnsi="Agency FB"/>
      <w:b/>
      <w:bCs/>
      <w:caps/>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342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E4A"/>
    <w:rPr>
      <w:color w:val="0000FF"/>
      <w:u w:val="single"/>
    </w:rPr>
  </w:style>
  <w:style w:type="table" w:styleId="TableGrid">
    <w:name w:val="Table Grid"/>
    <w:basedOn w:val="TableNormal"/>
    <w:rsid w:val="00BD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3BD0"/>
    <w:rPr>
      <w:color w:val="800080"/>
      <w:u w:val="single"/>
    </w:rPr>
  </w:style>
  <w:style w:type="paragraph" w:styleId="BalloonText">
    <w:name w:val="Balloon Text"/>
    <w:basedOn w:val="Normal"/>
    <w:link w:val="BalloonTextChar"/>
    <w:rsid w:val="00602ED0"/>
    <w:rPr>
      <w:rFonts w:ascii="Tahoma" w:hAnsi="Tahoma" w:cs="Tahoma"/>
      <w:sz w:val="16"/>
      <w:szCs w:val="16"/>
    </w:rPr>
  </w:style>
  <w:style w:type="character" w:customStyle="1" w:styleId="BalloonTextChar">
    <w:name w:val="Balloon Text Char"/>
    <w:link w:val="BalloonText"/>
    <w:rsid w:val="00602ED0"/>
    <w:rPr>
      <w:rFonts w:ascii="Tahoma" w:hAnsi="Tahoma" w:cs="Tahoma"/>
      <w:sz w:val="16"/>
      <w:szCs w:val="16"/>
    </w:rPr>
  </w:style>
  <w:style w:type="paragraph" w:styleId="NoSpacing">
    <w:name w:val="No Spacing"/>
    <w:uiPriority w:val="1"/>
    <w:qFormat/>
    <w:rsid w:val="00E676B0"/>
    <w:rPr>
      <w:rFonts w:ascii="Calibri" w:eastAsia="Calibri" w:hAnsi="Calibri"/>
      <w:sz w:val="22"/>
      <w:szCs w:val="22"/>
    </w:rPr>
  </w:style>
  <w:style w:type="paragraph" w:styleId="Header">
    <w:name w:val="header"/>
    <w:basedOn w:val="Normal"/>
    <w:link w:val="HeaderChar"/>
    <w:rsid w:val="007135F1"/>
    <w:pPr>
      <w:tabs>
        <w:tab w:val="center" w:pos="4680"/>
        <w:tab w:val="right" w:pos="9360"/>
      </w:tabs>
    </w:pPr>
  </w:style>
  <w:style w:type="character" w:customStyle="1" w:styleId="HeaderChar">
    <w:name w:val="Header Char"/>
    <w:basedOn w:val="DefaultParagraphFont"/>
    <w:link w:val="Header"/>
    <w:rsid w:val="007135F1"/>
    <w:rPr>
      <w:sz w:val="24"/>
      <w:szCs w:val="24"/>
    </w:rPr>
  </w:style>
  <w:style w:type="paragraph" w:styleId="Footer">
    <w:name w:val="footer"/>
    <w:basedOn w:val="Normal"/>
    <w:link w:val="FooterChar"/>
    <w:rsid w:val="007135F1"/>
    <w:pPr>
      <w:tabs>
        <w:tab w:val="center" w:pos="4680"/>
        <w:tab w:val="right" w:pos="9360"/>
      </w:tabs>
    </w:pPr>
  </w:style>
  <w:style w:type="character" w:customStyle="1" w:styleId="FooterChar">
    <w:name w:val="Footer Char"/>
    <w:basedOn w:val="DefaultParagraphFont"/>
    <w:link w:val="Footer"/>
    <w:rsid w:val="007135F1"/>
    <w:rPr>
      <w:sz w:val="24"/>
      <w:szCs w:val="24"/>
    </w:rPr>
  </w:style>
  <w:style w:type="character" w:styleId="CommentReference">
    <w:name w:val="annotation reference"/>
    <w:basedOn w:val="DefaultParagraphFont"/>
    <w:rsid w:val="00BB14D2"/>
    <w:rPr>
      <w:sz w:val="16"/>
      <w:szCs w:val="16"/>
    </w:rPr>
  </w:style>
  <w:style w:type="paragraph" w:styleId="CommentText">
    <w:name w:val="annotation text"/>
    <w:basedOn w:val="Normal"/>
    <w:link w:val="CommentTextChar"/>
    <w:rsid w:val="00BB14D2"/>
    <w:rPr>
      <w:sz w:val="20"/>
      <w:szCs w:val="20"/>
    </w:rPr>
  </w:style>
  <w:style w:type="character" w:customStyle="1" w:styleId="CommentTextChar">
    <w:name w:val="Comment Text Char"/>
    <w:basedOn w:val="DefaultParagraphFont"/>
    <w:link w:val="CommentText"/>
    <w:rsid w:val="00BB14D2"/>
  </w:style>
  <w:style w:type="paragraph" w:styleId="CommentSubject">
    <w:name w:val="annotation subject"/>
    <w:basedOn w:val="CommentText"/>
    <w:next w:val="CommentText"/>
    <w:link w:val="CommentSubjectChar"/>
    <w:rsid w:val="00BB14D2"/>
    <w:rPr>
      <w:b/>
      <w:bCs/>
    </w:rPr>
  </w:style>
  <w:style w:type="character" w:customStyle="1" w:styleId="CommentSubjectChar">
    <w:name w:val="Comment Subject Char"/>
    <w:basedOn w:val="CommentTextChar"/>
    <w:link w:val="CommentSubject"/>
    <w:rsid w:val="00BB14D2"/>
    <w:rPr>
      <w:b/>
      <w:bCs/>
    </w:rPr>
  </w:style>
  <w:style w:type="character" w:customStyle="1" w:styleId="Heading1Char">
    <w:name w:val="Heading 1 Char"/>
    <w:basedOn w:val="DefaultParagraphFont"/>
    <w:link w:val="Heading1"/>
    <w:uiPriority w:val="9"/>
    <w:rsid w:val="00D342A8"/>
    <w:rPr>
      <w:b/>
      <w:bCs/>
      <w:kern w:val="36"/>
      <w:sz w:val="48"/>
      <w:szCs w:val="48"/>
    </w:rPr>
  </w:style>
  <w:style w:type="character" w:customStyle="1" w:styleId="property-name">
    <w:name w:val="property-name"/>
    <w:basedOn w:val="DefaultParagraphFont"/>
    <w:rsid w:val="00D342A8"/>
  </w:style>
  <w:style w:type="character" w:customStyle="1" w:styleId="property-address">
    <w:name w:val="property-address"/>
    <w:basedOn w:val="DefaultParagraphFont"/>
    <w:rsid w:val="00D342A8"/>
  </w:style>
  <w:style w:type="character" w:customStyle="1" w:styleId="visualgroup">
    <w:name w:val="visualgroup"/>
    <w:basedOn w:val="DefaultParagraphFont"/>
    <w:rsid w:val="00D342A8"/>
  </w:style>
  <w:style w:type="character" w:customStyle="1" w:styleId="property-streetaddress">
    <w:name w:val="property-streetaddress"/>
    <w:basedOn w:val="DefaultParagraphFont"/>
    <w:rsid w:val="00D342A8"/>
  </w:style>
  <w:style w:type="character" w:customStyle="1" w:styleId="property-addresslocality">
    <w:name w:val="property-addresslocality"/>
    <w:basedOn w:val="DefaultParagraphFont"/>
    <w:rsid w:val="00D342A8"/>
  </w:style>
  <w:style w:type="character" w:customStyle="1" w:styleId="property-addressregion">
    <w:name w:val="property-addressregion"/>
    <w:basedOn w:val="DefaultParagraphFont"/>
    <w:rsid w:val="00D342A8"/>
  </w:style>
  <w:style w:type="character" w:customStyle="1" w:styleId="property-postalcode">
    <w:name w:val="property-postalcode"/>
    <w:basedOn w:val="DefaultParagraphFont"/>
    <w:rsid w:val="00D342A8"/>
  </w:style>
  <w:style w:type="character" w:customStyle="1" w:styleId="property-addresscountry">
    <w:name w:val="property-addresscountry"/>
    <w:basedOn w:val="DefaultParagraphFont"/>
    <w:rsid w:val="00D342A8"/>
  </w:style>
  <w:style w:type="character" w:customStyle="1" w:styleId="phonenumbers">
    <w:name w:val="phone_numbers"/>
    <w:basedOn w:val="DefaultParagraphFont"/>
    <w:rsid w:val="00D342A8"/>
  </w:style>
  <w:style w:type="character" w:customStyle="1" w:styleId="telephone">
    <w:name w:val="telephone"/>
    <w:basedOn w:val="DefaultParagraphFont"/>
    <w:rsid w:val="00D342A8"/>
  </w:style>
  <w:style w:type="character" w:customStyle="1" w:styleId="property-telephone">
    <w:name w:val="property-telephone"/>
    <w:basedOn w:val="DefaultParagraphFont"/>
    <w:rsid w:val="00D342A8"/>
  </w:style>
  <w:style w:type="character" w:customStyle="1" w:styleId="fax">
    <w:name w:val="fax"/>
    <w:basedOn w:val="DefaultParagraphFont"/>
    <w:rsid w:val="00D342A8"/>
  </w:style>
  <w:style w:type="character" w:customStyle="1" w:styleId="property-fax">
    <w:name w:val="property-fax"/>
    <w:basedOn w:val="DefaultParagraphFont"/>
    <w:rsid w:val="00D342A8"/>
  </w:style>
  <w:style w:type="paragraph" w:customStyle="1" w:styleId="msotagline">
    <w:name w:val="msotagline"/>
    <w:rsid w:val="00CE621E"/>
    <w:pPr>
      <w:spacing w:line="271" w:lineRule="auto"/>
    </w:pPr>
    <w:rPr>
      <w:rFonts w:ascii="Agency FB" w:hAnsi="Agency FB"/>
      <w:b/>
      <w:bCs/>
      <w:cap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564">
      <w:bodyDiv w:val="1"/>
      <w:marLeft w:val="0"/>
      <w:marRight w:val="0"/>
      <w:marTop w:val="0"/>
      <w:marBottom w:val="0"/>
      <w:divBdr>
        <w:top w:val="none" w:sz="0" w:space="0" w:color="auto"/>
        <w:left w:val="none" w:sz="0" w:space="0" w:color="auto"/>
        <w:bottom w:val="none" w:sz="0" w:space="0" w:color="auto"/>
        <w:right w:val="none" w:sz="0" w:space="0" w:color="auto"/>
      </w:divBdr>
    </w:div>
    <w:div w:id="238099541">
      <w:bodyDiv w:val="1"/>
      <w:marLeft w:val="0"/>
      <w:marRight w:val="0"/>
      <w:marTop w:val="0"/>
      <w:marBottom w:val="0"/>
      <w:divBdr>
        <w:top w:val="none" w:sz="0" w:space="0" w:color="auto"/>
        <w:left w:val="none" w:sz="0" w:space="0" w:color="auto"/>
        <w:bottom w:val="none" w:sz="0" w:space="0" w:color="auto"/>
        <w:right w:val="none" w:sz="0" w:space="0" w:color="auto"/>
      </w:divBdr>
    </w:div>
    <w:div w:id="491529951">
      <w:bodyDiv w:val="1"/>
      <w:marLeft w:val="0"/>
      <w:marRight w:val="0"/>
      <w:marTop w:val="0"/>
      <w:marBottom w:val="0"/>
      <w:divBdr>
        <w:top w:val="none" w:sz="0" w:space="0" w:color="auto"/>
        <w:left w:val="none" w:sz="0" w:space="0" w:color="auto"/>
        <w:bottom w:val="none" w:sz="0" w:space="0" w:color="auto"/>
        <w:right w:val="none" w:sz="0" w:space="0" w:color="auto"/>
      </w:divBdr>
    </w:div>
    <w:div w:id="587351983">
      <w:bodyDiv w:val="1"/>
      <w:marLeft w:val="0"/>
      <w:marRight w:val="0"/>
      <w:marTop w:val="0"/>
      <w:marBottom w:val="0"/>
      <w:divBdr>
        <w:top w:val="none" w:sz="0" w:space="0" w:color="auto"/>
        <w:left w:val="none" w:sz="0" w:space="0" w:color="auto"/>
        <w:bottom w:val="none" w:sz="0" w:space="0" w:color="auto"/>
        <w:right w:val="none" w:sz="0" w:space="0" w:color="auto"/>
      </w:divBdr>
    </w:div>
    <w:div w:id="822769283">
      <w:bodyDiv w:val="1"/>
      <w:marLeft w:val="0"/>
      <w:marRight w:val="0"/>
      <w:marTop w:val="0"/>
      <w:marBottom w:val="0"/>
      <w:divBdr>
        <w:top w:val="none" w:sz="0" w:space="0" w:color="auto"/>
        <w:left w:val="none" w:sz="0" w:space="0" w:color="auto"/>
        <w:bottom w:val="none" w:sz="0" w:space="0" w:color="auto"/>
        <w:right w:val="none" w:sz="0" w:space="0" w:color="auto"/>
      </w:divBdr>
    </w:div>
    <w:div w:id="1492212876">
      <w:bodyDiv w:val="1"/>
      <w:marLeft w:val="0"/>
      <w:marRight w:val="0"/>
      <w:marTop w:val="0"/>
      <w:marBottom w:val="0"/>
      <w:divBdr>
        <w:top w:val="none" w:sz="0" w:space="0" w:color="auto"/>
        <w:left w:val="none" w:sz="0" w:space="0" w:color="auto"/>
        <w:bottom w:val="none" w:sz="0" w:space="0" w:color="auto"/>
        <w:right w:val="none" w:sz="0" w:space="0" w:color="auto"/>
      </w:divBdr>
    </w:div>
    <w:div w:id="1666471644">
      <w:bodyDiv w:val="1"/>
      <w:marLeft w:val="0"/>
      <w:marRight w:val="0"/>
      <w:marTop w:val="0"/>
      <w:marBottom w:val="0"/>
      <w:divBdr>
        <w:top w:val="none" w:sz="0" w:space="0" w:color="auto"/>
        <w:left w:val="none" w:sz="0" w:space="0" w:color="auto"/>
        <w:bottom w:val="none" w:sz="0" w:space="0" w:color="auto"/>
        <w:right w:val="none" w:sz="0" w:space="0" w:color="auto"/>
      </w:divBdr>
    </w:div>
    <w:div w:id="1823887854">
      <w:bodyDiv w:val="1"/>
      <w:marLeft w:val="0"/>
      <w:marRight w:val="0"/>
      <w:marTop w:val="0"/>
      <w:marBottom w:val="0"/>
      <w:divBdr>
        <w:top w:val="none" w:sz="0" w:space="0" w:color="auto"/>
        <w:left w:val="none" w:sz="0" w:space="0" w:color="auto"/>
        <w:bottom w:val="none" w:sz="0" w:space="0" w:color="auto"/>
        <w:right w:val="none" w:sz="0" w:space="0" w:color="auto"/>
      </w:divBdr>
    </w:div>
    <w:div w:id="1864898485">
      <w:bodyDiv w:val="1"/>
      <w:marLeft w:val="0"/>
      <w:marRight w:val="0"/>
      <w:marTop w:val="0"/>
      <w:marBottom w:val="0"/>
      <w:divBdr>
        <w:top w:val="none" w:sz="0" w:space="0" w:color="auto"/>
        <w:left w:val="none" w:sz="0" w:space="0" w:color="auto"/>
        <w:bottom w:val="none" w:sz="0" w:space="0" w:color="auto"/>
        <w:right w:val="none" w:sz="0" w:space="0" w:color="auto"/>
      </w:divBdr>
    </w:div>
    <w:div w:id="20468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mberlys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1FF2-EDEB-4208-9DDA-C09B89FC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FACC Chapter Meeting</vt:lpstr>
    </vt:vector>
  </TitlesOfParts>
  <Company>Miami Dade Community College</Company>
  <LinksUpToDate>false</LinksUpToDate>
  <CharactersWithSpaces>1632</CharactersWithSpaces>
  <SharedDoc>false</SharedDoc>
  <HLinks>
    <vt:vector size="6" baseType="variant">
      <vt:variant>
        <vt:i4>2555904</vt:i4>
      </vt:variant>
      <vt:variant>
        <vt:i4>0</vt:i4>
      </vt:variant>
      <vt:variant>
        <vt:i4>0</vt:i4>
      </vt:variant>
      <vt:variant>
        <vt:i4>5</vt:i4>
      </vt:variant>
      <vt:variant>
        <vt:lpwstr>mailto:mpeliter@irsc.edu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FACC Chapter Meeting</dc:title>
  <dc:creator>CNS</dc:creator>
  <cp:lastModifiedBy>Lucia Fishburne</cp:lastModifiedBy>
  <cp:revision>2</cp:revision>
  <cp:lastPrinted>2019-02-28T12:00:00Z</cp:lastPrinted>
  <dcterms:created xsi:type="dcterms:W3CDTF">2019-03-14T14:17:00Z</dcterms:created>
  <dcterms:modified xsi:type="dcterms:W3CDTF">2019-03-14T14:17:00Z</dcterms:modified>
</cp:coreProperties>
</file>